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8B" w:rsidRPr="00383E8B" w:rsidRDefault="00383E8B" w:rsidP="0038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83E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Муниципальное бюджетное общеобразовательное учреждение городского округа "город Дербент" Республики Дагестан </w:t>
      </w:r>
    </w:p>
    <w:p w:rsidR="00383E8B" w:rsidRPr="00383E8B" w:rsidRDefault="00383E8B" w:rsidP="0038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E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"Средняя общеобразовательная школа № 11" им. Ш.С. Абрамова </w:t>
      </w:r>
    </w:p>
    <w:p w:rsidR="00383E8B" w:rsidRPr="00383E8B" w:rsidRDefault="00383E8B" w:rsidP="00383E8B">
      <w:pPr>
        <w:spacing w:after="0" w:line="240" w:lineRule="auto"/>
        <w:ind w:left="-993" w:right="-284" w:firstLine="284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383E8B" w:rsidRPr="00383E8B" w:rsidRDefault="002D5834" w:rsidP="00383E8B">
      <w:pPr>
        <w:spacing w:after="0" w:line="240" w:lineRule="auto"/>
        <w:ind w:left="-993" w:right="-284" w:firstLine="284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Р</w:t>
      </w:r>
      <w:r w:rsidRPr="00383E8B">
        <w:rPr>
          <w:rFonts w:ascii="Book Antiqua" w:eastAsia="Calibri" w:hAnsi="Book Antiqua" w:cs="Times New Roman"/>
          <w:b/>
          <w:sz w:val="28"/>
          <w:szCs w:val="28"/>
        </w:rPr>
        <w:t xml:space="preserve">екомендации </w:t>
      </w:r>
      <w:r>
        <w:rPr>
          <w:rFonts w:ascii="Book Antiqua" w:eastAsia="Calibri" w:hAnsi="Book Antiqua" w:cs="Times New Roman"/>
          <w:b/>
          <w:sz w:val="28"/>
          <w:szCs w:val="28"/>
        </w:rPr>
        <w:t>псиолога</w:t>
      </w:r>
      <w:r w:rsidR="00383E8B" w:rsidRPr="00383E8B">
        <w:rPr>
          <w:rFonts w:ascii="Book Antiqua" w:eastAsia="Calibri" w:hAnsi="Book Antiqua" w:cs="Times New Roman"/>
          <w:b/>
          <w:sz w:val="28"/>
          <w:szCs w:val="28"/>
        </w:rPr>
        <w:t xml:space="preserve"> для родителей детей, сдающих ГИА 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     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4819" w:firstLine="284"/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   </w:t>
      </w:r>
      <w:r w:rsidRPr="00383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616911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Выпускные экзамены - один из важнейших этапов в жизни человека, во многом определяющих его будущее. Сдача ЕГЭ вызывает неоднозначные чувства у выпускников и родителей. Больше того, ЕГЭ —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несмотря на видимость взрослости, как никогда нуждаются в помощи и поддержке со стороны родителей.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383E8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Замечательно, если у родителей есть возможность оплачивать занятия с репетиторами, но только этим их помощь, ни в коем случае не должна ограничиваться. Именно родители могут помочь своему одиннадцатикласснику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</w:t>
      </w:r>
      <w:r w:rsidRPr="00383E8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lastRenderedPageBreak/>
        <w:t>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– умение не сдаваться в трудной ситуации.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>Поэтому вопрос стоит не только о психологическом состоянии выпускников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переживают не меньше своих детей, ведь понимают всю важность государственного экзамена.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>Детям необходима поддержка родителей, чтобы иметь возможность повысить личную самооценку, но когда мамы и папы сами напряжены – это сделать сложно, поэтому взрослым необходимо помнить, что им взять себя и ситуацию в руки легче, нежели выпускнику.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383E8B">
        <w:rPr>
          <w:rFonts w:ascii="Book Antiqua" w:eastAsia="Calibri" w:hAnsi="Book Antiqua" w:cs="Times New Roman"/>
          <w:b/>
          <w:sz w:val="28"/>
          <w:szCs w:val="28"/>
        </w:rPr>
        <w:t>Краткая характеристика психологических трудностей при сдаче экзамена, особенности  психологической готовности к экзамену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ahoma"/>
          <w:bCs/>
          <w:sz w:val="28"/>
          <w:szCs w:val="28"/>
          <w:bdr w:val="none" w:sz="0" w:space="0" w:color="auto" w:frame="1"/>
        </w:rPr>
      </w:pPr>
      <w:r w:rsidRPr="00383E8B">
        <w:rPr>
          <w:rFonts w:ascii="Book Antiqua" w:eastAsia="Calibri" w:hAnsi="Book Antiqua" w:cs="Tahoma"/>
          <w:bCs/>
          <w:sz w:val="28"/>
          <w:szCs w:val="28"/>
          <w:bdr w:val="none" w:sz="0" w:space="0" w:color="auto" w:frame="1"/>
        </w:rPr>
        <w:t>Педагогам хорошо известно, что результаты экзамена не всегда определяются уровнем знаний ученика. Порой те, кто готовился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экзамена.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</w:pPr>
      <w:r w:rsidRPr="00383E8B"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  <w:t>Любой экзамен – испытание, связанное с физическим, интеллектуальным и эмоциональным стрессом. Существуют два основных варианта реакции на него.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</w:pPr>
      <w:r w:rsidRPr="00383E8B"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  <w:t xml:space="preserve">- Первый –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</w:pPr>
      <w:r w:rsidRPr="00383E8B"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  <w:t>- Для второго варианта характерны растерянность, страх неудачи, паника. Тогда теряется способность адекватно реагировать, при этом хорошо сдать экзамены сложно даже тем, кто знает материал.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</w:pPr>
      <w:r w:rsidRPr="00383E8B"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  <w:t xml:space="preserve">К основным факторам, вызывающим или усиливающим экзаменационный стресс относятся: негативный настрой; ситуации неопределенности и ограничения времени; сомнения в полноте и прочности знаний, в собственных способностях – логическом мышлении, умении анализировать. Кроме того, причинами могут быть особенности организации </w:t>
      </w:r>
      <w:r w:rsidRPr="00383E8B"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  <w:lastRenderedPageBreak/>
        <w:t>деятельности, присущие каждому отдельному ребенку, например медленный темп, длительное врабатывание, трудности планирования, психофизиологические особенности: сниженная работоспособность, повышенная утомляемость, сложности концентрации и переключения внимания, низкая стрессоустойчивость;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Сама процедура Единого Государственного Экзамена может вызывать специфические трудности у отдельных категорий выпускников. Например, подросткам </w:t>
      </w:r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со слабой нервной системой 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трудно поддерживать высокий уровень работоспособности в течение всего экзамена, у </w:t>
      </w:r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тревожных ребят 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 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Родителям следует учитывать индивидуальные особенности своего ребенка, возможно обратиться за помощью к соответствующим специалистам (врачам, педагогам).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 первую нужно определить, в какой помощи нуждается именно ваш ребенок. Для тревожных детей создайте эмоционально спокойную атмосферу. 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гиперактивных</w:t>
      </w:r>
      <w:proofErr w:type="spellEnd"/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школьников, испытывающих недостаток  самоорганизации, наоборот лучше повысить  значимость экзамена.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Главное условие успешной сдачи ЕГЭ — разработать индивидуальную стратегию подготовки, то есть найти те приемы и способы, которые будут  эффективны и полезны для вашего ребенка, позволят ему добиться наилучших результатов на экзамене. Для этого ему необходимо </w:t>
      </w:r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осознание своих сильных и слабых сторон, 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383E8B">
        <w:rPr>
          <w:rFonts w:ascii="Book Antiqua" w:eastAsia="Calibri" w:hAnsi="Book Antiqua" w:cs="Times New Roman"/>
          <w:b/>
          <w:sz w:val="28"/>
          <w:szCs w:val="28"/>
        </w:rPr>
        <w:lastRenderedPageBreak/>
        <w:t>Эмоциональный климат дома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</w:pPr>
      <w:r w:rsidRPr="00383E8B"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  <w:t xml:space="preserve">Помощь и поддержка своего ребенка во время подготовки к экзаменам должна проявляться не только в словах, но и на деле. 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</w:pPr>
      <w:r w:rsidRPr="00383E8B"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  <w:t>Согласуйте с ребенком возможный и достаточный результат экзамена, не настраивайте его только на минимальный или максимальный, но мало достижимый результат. В случае неудачи ребенка на экзамене не паникуйте, не устраивайте истерику и воздержитесь от обвинений.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 </w:t>
      </w:r>
      <w:hyperlink r:id="rId6" w:history="1">
        <w:r w:rsidRPr="00383E8B">
          <w:rPr>
            <w:rFonts w:ascii="Book Antiqua" w:eastAsia="Times New Roman" w:hAnsi="Book Antiqua" w:cs="Tahoma"/>
            <w:sz w:val="28"/>
            <w:szCs w:val="28"/>
            <w:bdr w:val="none" w:sz="0" w:space="0" w:color="auto" w:frame="1"/>
            <w:lang w:eastAsia="ru-RU"/>
          </w:rPr>
          <w:t>хобби</w:t>
        </w:r>
      </w:hyperlink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, чтобы избежать переутомления, но и не затягивайте перемену. Оптимально делать 10-15 минутные перерывы после 40-50 минут занятий.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В предэкзаменационную пору основная задача родителей заключается в создании комфортных условий для подготовки школьника к экзамену. Это касается не только удобного рабочего места, но и эмоционального микроклимата в доме. Психологическая поддержка, поощрение, реальная помощь и спокойствие взрослых помогут выпускнику успешно справиться с собственным волнением. Поддержать ребенка - значит верить в него. Для этого нужно продемонстрировать сыну или дочке свое удовлетворение от их достижений или усилий. 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Существует множество слов, которые поддержат ваших детей, например: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доброжелательным выражением лица, доброй интонацией голоса, а также посредством совместных усилий в подготовке.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b/>
          <w:bCs/>
          <w:sz w:val="28"/>
          <w:szCs w:val="28"/>
          <w:bdr w:val="none" w:sz="0" w:space="0" w:color="auto" w:frame="1"/>
          <w:lang w:eastAsia="ru-RU"/>
        </w:rPr>
        <w:t>Помните: самое главное - это снизить напряжение и тревожность ребенка и обеспечить подходящие условия для занятий.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383E8B">
        <w:rPr>
          <w:rFonts w:ascii="Book Antiqua" w:eastAsia="Calibri" w:hAnsi="Book Antiqua" w:cs="Times New Roman"/>
          <w:b/>
          <w:sz w:val="28"/>
          <w:szCs w:val="28"/>
        </w:rPr>
        <w:t>Психологические особенности распорядка дня школьника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</w:pPr>
      <w:r w:rsidRPr="00383E8B"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  <w:t>Помогите организовать рабочее место и режим,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</w:pPr>
      <w:r w:rsidRPr="00383E8B"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  <w:t>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создавайте ситуацию тревоги, страха, неудачи.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lastRenderedPageBreak/>
        <w:t>Обеспечьте дома удобное место для занятий, проследите, чтобы никто из </w:t>
      </w:r>
      <w:hyperlink r:id="rId7" w:history="1">
        <w:r w:rsidRPr="00383E8B">
          <w:rPr>
            <w:rFonts w:ascii="Book Antiqua" w:eastAsia="Times New Roman" w:hAnsi="Book Antiqua" w:cs="Tahoma"/>
            <w:sz w:val="28"/>
            <w:szCs w:val="28"/>
            <w:bdr w:val="none" w:sz="0" w:space="0" w:color="auto" w:frame="1"/>
            <w:lang w:eastAsia="ru-RU"/>
          </w:rPr>
          <w:t>домашних</w:t>
        </w:r>
      </w:hyperlink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 не мешал (братья, сестры, телевизор).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Обратите внимание на питание ребенка: во время интенсивного умственного </w:t>
      </w:r>
      <w:hyperlink r:id="rId8" w:history="1">
        <w:r w:rsidRPr="00383E8B">
          <w:rPr>
            <w:rFonts w:ascii="Book Antiqua" w:eastAsia="Times New Roman" w:hAnsi="Book Antiqua" w:cs="Tahoma"/>
            <w:sz w:val="28"/>
            <w:szCs w:val="28"/>
            <w:bdr w:val="none" w:sz="0" w:space="0" w:color="auto" w:frame="1"/>
            <w:lang w:eastAsia="ru-RU"/>
          </w:rPr>
          <w:t>напряжения</w:t>
        </w:r>
      </w:hyperlink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 ему необходима питательная и разнообразная пища и сбалансированный комплекс </w:t>
      </w:r>
      <w:hyperlink r:id="rId9" w:tooltip="Витамин" w:history="1">
        <w:r w:rsidRPr="00383E8B">
          <w:rPr>
            <w:rFonts w:ascii="Book Antiqua" w:eastAsia="Times New Roman" w:hAnsi="Book Antiqua" w:cs="Tahoma"/>
            <w:sz w:val="28"/>
            <w:szCs w:val="28"/>
            <w:bdr w:val="none" w:sz="0" w:space="0" w:color="auto" w:frame="1"/>
            <w:lang w:eastAsia="ru-RU"/>
          </w:rPr>
          <w:t>витаминов</w:t>
        </w:r>
      </w:hyperlink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 xml:space="preserve">. 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 </w:t>
      </w:r>
      <w:hyperlink r:id="rId10" w:tooltip="Логика" w:history="1">
        <w:r w:rsidRPr="00383E8B">
          <w:rPr>
            <w:rFonts w:ascii="Book Antiqua" w:eastAsia="Times New Roman" w:hAnsi="Book Antiqua" w:cs="Tahoma"/>
            <w:sz w:val="28"/>
            <w:szCs w:val="28"/>
            <w:bdr w:val="none" w:sz="0" w:space="0" w:color="auto" w:frame="1"/>
            <w:lang w:eastAsia="ru-RU"/>
          </w:rPr>
          <w:t>логику</w:t>
        </w:r>
      </w:hyperlink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 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 </w:t>
      </w:r>
      <w:hyperlink r:id="rId11" w:tooltip="Кровати" w:history="1">
        <w:r w:rsidRPr="00383E8B">
          <w:rPr>
            <w:rFonts w:ascii="Book Antiqua" w:eastAsia="Times New Roman" w:hAnsi="Book Antiqua" w:cs="Tahoma"/>
            <w:sz w:val="28"/>
            <w:szCs w:val="28"/>
            <w:bdr w:val="none" w:sz="0" w:space="0" w:color="auto" w:frame="1"/>
            <w:lang w:eastAsia="ru-RU"/>
          </w:rPr>
          <w:t>кроватью</w:t>
        </w:r>
      </w:hyperlink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, в столовой и т. д.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сформирован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>▪ 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Определите вместе с ребенком его «золотые часы» («жаворонок» он или «сова»). Сложные темы лучше изучать в часы подъема, хорошо знакомые — в часы спада.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>▪ 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В выходной, когда вы никуда не торопитесь, устройте ребенку репетицию письменного экзамена.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>▪ 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 —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телевизором. Если школьник хочет работать под музыку, не надо этому препятствовать, только договоритесь, чтобы это была музыка без слов.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Для нормального самочувствия и хорошей 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и  беспокойству. В состоянии утомления работоспособность снижается, а продуктивность такой учебы невелика.</w:t>
      </w:r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 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lastRenderedPageBreak/>
        <w:t>Очень важно пересмотреть режим дня школьника. На саму подготовку к экзамену лучше  отвести 1-2 часа в день. В режиме дня обязательно должно быть время на отдых, прогулки и сон. Также полезны физические упражнения и регулярные занятия спортом. Иногда хронические заболевания мешают учиться. Если они есть, то лучше обратиться к врачу.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Стоит ли на время освободить ребенка от домашних дел?  Это вопрос непростой, потому что иногда школьники начинают манипулировать своей учебой, чтобы избежать помощи по дому. Легкая физическая работа может выступать в роли разгрузки, позволяющей сменить деятельность и отдохнуть, а может только усилить общее утомление, поэтому вопрос о помощи по дому нужно решать в индивидуальном порядке с учетом особенностей ребенка.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 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Договоритесь с ребенком, что вечером накануне экзамена он прекратит подготовку, прогуляется и ляжет спать вовремя. Последние двенадцать часов должны уйти на подготовку организма, а не знаний.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 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</w:pPr>
      <w:r w:rsidRPr="00383E8B">
        <w:rPr>
          <w:rFonts w:ascii="Book Antiqua" w:eastAsia="Times New Roman" w:hAnsi="Book Antiqua" w:cs="Tahoma"/>
          <w:bCs/>
          <w:sz w:val="28"/>
          <w:szCs w:val="28"/>
          <w:bdr w:val="none" w:sz="0" w:space="0" w:color="auto" w:frame="1"/>
          <w:lang w:eastAsia="ru-RU"/>
        </w:rPr>
        <w:t>Сделайте все, чтобы утро перед экзаменом было спокойным, приготовьте что-то любимое на завтрак, найдите слова, которые позволят ребенку улыбнуться, снять напряжение, настроиться на успех.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sz w:val="28"/>
          <w:szCs w:val="28"/>
        </w:rPr>
      </w:pP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383E8B">
        <w:rPr>
          <w:rFonts w:ascii="Book Antiqua" w:eastAsia="Calibri" w:hAnsi="Book Antiqua" w:cs="Times New Roman"/>
          <w:b/>
          <w:sz w:val="28"/>
          <w:szCs w:val="28"/>
        </w:rPr>
        <w:t>Советы и конкретные упражнения по снятию  стресса (для родителей и детей)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383E8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Первый шаг на пути избавления вашего ребёнка от стресса состоит в том, чтобы научиться распознавать определённые признаки, сообщающие о том, что он испытывает стресс.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  <w:t>Признаки стресса:</w:t>
      </w:r>
    </w:p>
    <w:p w:rsidR="00383E8B" w:rsidRPr="00383E8B" w:rsidRDefault="00383E8B" w:rsidP="00383E8B">
      <w:pPr>
        <w:shd w:val="clear" w:color="auto" w:fill="FFFFFF"/>
        <w:tabs>
          <w:tab w:val="left" w:pos="284"/>
        </w:tabs>
        <w:spacing w:after="0" w:line="240" w:lineRule="auto"/>
        <w:ind w:left="-993" w:right="-284" w:firstLine="709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- </w:t>
      </w:r>
      <w:r w:rsidRPr="00383E8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 физические: 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</w:p>
    <w:p w:rsidR="00383E8B" w:rsidRPr="00383E8B" w:rsidRDefault="00383E8B" w:rsidP="00383E8B">
      <w:pPr>
        <w:shd w:val="clear" w:color="auto" w:fill="FFFFFF"/>
        <w:tabs>
          <w:tab w:val="left" w:pos="284"/>
        </w:tabs>
        <w:spacing w:after="0" w:line="240" w:lineRule="auto"/>
        <w:ind w:left="-993" w:right="-284" w:firstLine="709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-</w:t>
      </w:r>
      <w:r w:rsidRPr="00383E8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эмоциональные: беспокойство, сниженный фон настроения, частые слёзы,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</w:p>
    <w:p w:rsidR="00383E8B" w:rsidRPr="00383E8B" w:rsidRDefault="00383E8B" w:rsidP="00383E8B">
      <w:pPr>
        <w:shd w:val="clear" w:color="auto" w:fill="FFFFFF"/>
        <w:tabs>
          <w:tab w:val="left" w:pos="284"/>
        </w:tabs>
        <w:spacing w:after="0" w:line="240" w:lineRule="auto"/>
        <w:ind w:left="-993" w:right="-284" w:firstLine="709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383E8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поведенческие: 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383E8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кусание</w:t>
      </w:r>
      <w:proofErr w:type="spellEnd"/>
      <w:r w:rsidRPr="00383E8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приём пищи).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 первую очередь родители должны взять себя в руки. Понятно, что ЕГЭ - большой стресс для всей семьи. Но если мамы и папы не сумеют совладать с негативными эмоциями, то этот настрой передастся ребенку. 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Ознакомьте своего ребенка с эффективными способами </w:t>
      </w:r>
      <w:r w:rsidRPr="00383E8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борьбы со стрессом: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1. </w:t>
      </w:r>
      <w:proofErr w:type="spellStart"/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Противострессовое</w:t>
      </w:r>
      <w:proofErr w:type="spellEnd"/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дыхание. Чтобы успокоиться, можно сделать дыхательную гимнастику. Она поможет и взрослым, и детям. На вдохе надуваем живот и делаем медленный выдох.  Выдох должен быть в два раза длиннее, чем вдох. Постараться представить, как с каждым глубоким вдохом и продолжительным выдохом происходит частичное освобождение от стрессового напряжения. </w:t>
      </w:r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Ни в коем случае нельзя удлинять вдох, это влечет за собой гипервентиляцию мозга и измененное состояние. </w:t>
      </w:r>
      <w:proofErr w:type="spellStart"/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Противострессовое</w:t>
      </w:r>
      <w:proofErr w:type="spellEnd"/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 дыхание - главный компонент психосоматического равновесия.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Несколько таких вдохов-выдохов помогут снять напряжение, восстановить сердцебиение, убрать зажимы в области груди и уравновесить собственное состояние. 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2. 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383E8B" w:rsidRPr="00383E8B" w:rsidRDefault="00383E8B" w:rsidP="00383E8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709"/>
        <w:contextualSpacing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Теперь, попробуйте выполнить это упражнение с закрытыми глазами, что удваивает эффект.</w:t>
      </w:r>
    </w:p>
    <w:p w:rsidR="00383E8B" w:rsidRPr="00383E8B" w:rsidRDefault="00383E8B" w:rsidP="00383E8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709"/>
        <w:contextualSpacing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</w:p>
    <w:p w:rsidR="00383E8B" w:rsidRPr="00383E8B" w:rsidRDefault="00383E8B" w:rsidP="00383E8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709"/>
        <w:contextualSpacing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lastRenderedPageBreak/>
        <w:t>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383E8B" w:rsidRPr="00383E8B" w:rsidRDefault="00383E8B" w:rsidP="00383E8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709"/>
        <w:contextualSpacing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Перед экзаменом аутотренинг: </w:t>
      </w:r>
    </w:p>
    <w:p w:rsidR="00383E8B" w:rsidRPr="00383E8B" w:rsidRDefault="00383E8B" w:rsidP="00383E8B">
      <w:pPr>
        <w:shd w:val="clear" w:color="auto" w:fill="FFFFFF"/>
        <w:tabs>
          <w:tab w:val="left" w:pos="142"/>
        </w:tabs>
        <w:spacing w:after="0" w:line="240" w:lineRule="auto"/>
        <w:ind w:left="-709" w:right="-284" w:firstLine="709"/>
        <w:contextualSpacing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- «Я смогу справится, Я учился хорошо, Я могу сдать экзамен, Я сдам экзамен, Я уверен в своих силах. Спокойно».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· Экзамен – лишь только часть моей жизни.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· Я умею полностью расслабиться, а потом быстро собраться.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· Я могу управлять своими внутренними ощущениями.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· Я справлюсь с напряжением в любой момент, когда пожелаю.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· Чтобы не случилось, я сделаю все от меня зависящее, чтобы достичь желаемого.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383E8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Подбадривайте детей, хвалите их за то, что они делают хорошо. Повышайте их уверенность в себе, так как чем больше ребёнок боится неудачи, тем более вероятность допущения ошибок.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383E8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Ребёнку всегда передаётся волнение родителей, и если взрослые в ответственный момент могут справиться со своими эмоциями, то ребёнок, в силу возрастных особенностей может эмоционально "сорваться".</w:t>
      </w:r>
      <w:r w:rsidRPr="00383E8B"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383E8B">
        <w:rPr>
          <w:rFonts w:ascii="Book Antiqua" w:eastAsia="Calibri" w:hAnsi="Book Antiqua" w:cs="Times New Roman"/>
          <w:b/>
          <w:sz w:val="28"/>
          <w:szCs w:val="28"/>
        </w:rPr>
        <w:t>Ошибки, которых необходимо избегать</w:t>
      </w:r>
    </w:p>
    <w:p w:rsidR="00383E8B" w:rsidRPr="00383E8B" w:rsidRDefault="00383E8B" w:rsidP="00383E8B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– будут плохие результаты», «Ты совсем не готов», «Это так сложно», «У тебя не будет будущего», «Станешь неудачником», «Будешь мало зарабатывать». 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</w:t>
      </w:r>
    </w:p>
    <w:p w:rsidR="00383E8B" w:rsidRPr="00383E8B" w:rsidRDefault="00383E8B" w:rsidP="00383E8B">
      <w:pPr>
        <w:numPr>
          <w:ilvl w:val="0"/>
          <w:numId w:val="1"/>
        </w:num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Озвученная угроза лишения родительской любви и дружбы. </w:t>
      </w:r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Главное родительское спокойствие и ни в коем случаи никаких угроз или запугивания, поскольку – это не мотивирующая позиция, а позиция, которая выстраивает ряд барьеров, с которыми ребёнок борется в то время, когда следует готовиться к экзамену. 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Нас так воспитывали, что в первую очередь мы обращаем внимание на неудачи, на ошибки  ребенка.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создать ситуацию успеха для ребенка. Если мы будем постоянно указывать на то, что у него не получается и что он сделал неправильно, то у ребенка сформируются 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lastRenderedPageBreak/>
        <w:t>негативные установки: «У меня ничего не получится», «Я ничего не смогу». В результате повысится его тревожность.</w:t>
      </w:r>
    </w:p>
    <w:p w:rsidR="00383E8B" w:rsidRPr="00383E8B" w:rsidRDefault="00383E8B" w:rsidP="00383E8B">
      <w:pPr>
        <w:numPr>
          <w:ilvl w:val="0"/>
          <w:numId w:val="1"/>
        </w:num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Неправильное формулирование слов поддержки «Не бойся», «Не переживай» - надо «Держись», «Успокойся».</w:t>
      </w:r>
    </w:p>
    <w:p w:rsidR="00383E8B" w:rsidRPr="00383E8B" w:rsidRDefault="00383E8B" w:rsidP="00383E8B">
      <w:pPr>
        <w:numPr>
          <w:ilvl w:val="0"/>
          <w:numId w:val="1"/>
        </w:num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proofErr w:type="spellStart"/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Гиперзабота</w:t>
      </w:r>
      <w:proofErr w:type="spellEnd"/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383E8B">
        <w:rPr>
          <w:rFonts w:ascii="Book Antiqua" w:eastAsia="Calibri" w:hAnsi="Book Antiqua" w:cs="Times New Roman"/>
          <w:b/>
          <w:sz w:val="28"/>
          <w:szCs w:val="28"/>
        </w:rPr>
        <w:t>Стратегии родительского поведения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Не секрет, что успешность сдачи экзамена во многом зависит от настроя и отношения к этому родителей, чтобы помочь детям как можно лучше подготовиться к экзаменам, попробуйте выполнить несколько советов.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— на какие предметы придется потратить больше времени, а что требует только повторения.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он просветит вас по тем или иным темам, а вы задавайте вопросы. Чем больше он успеет вам рассказать, тем лучше.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 собственной рукой.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Подбадривайте детей, хвалите их за то, что они делают хорошо.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textAlignment w:val="baseline"/>
        <w:rPr>
          <w:rFonts w:ascii="Book Antiqua" w:eastAsia="Times New Roman" w:hAnsi="Book Antiqua" w:cs="Tahoma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ahoma"/>
          <w:sz w:val="28"/>
          <w:szCs w:val="28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Постарайтесь не накручивать ребёнка и не нагнетайте ситуацию.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Pr="00383E8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Если ваш ребёнок получил оценку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383E8B" w:rsidRPr="00383E8B" w:rsidRDefault="00383E8B" w:rsidP="00383E8B">
      <w:pPr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>Важно правильно вести себя в этот нелёгкий и напряжённый момент для ребёнка, то есть стараться ему не мешать, чтобы подросток смог полноценно подготавливаться к экзамену.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>Поставить курс, то есть дать понять выпускнику, что хороший результат – это не обязательно ответы на все вопросы, тем более необходимо убеждать, что в независимости от результата у ребёнка всё получиться, но при этом положительный результат – это важный этап самоутверждения.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Помочь найти ребёнку свой стиль учебной деятельности, выработать индивидуальный подход, поскольку все абсолютно разные (кто-то </w:t>
      </w:r>
      <w:proofErr w:type="spellStart"/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>аудиал</w:t>
      </w:r>
      <w:proofErr w:type="spellEnd"/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, а кто-то </w:t>
      </w:r>
      <w:proofErr w:type="spellStart"/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>кинестетик</w:t>
      </w:r>
      <w:proofErr w:type="spellEnd"/>
      <w:r w:rsidRPr="00383E8B">
        <w:rPr>
          <w:rFonts w:ascii="Book Antiqua" w:eastAsia="Times New Roman" w:hAnsi="Book Antiqua" w:cs="Arial"/>
          <w:sz w:val="28"/>
          <w:szCs w:val="28"/>
          <w:lang w:eastAsia="ru-RU"/>
        </w:rPr>
        <w:t>).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Заранее обговорите негативные варианты развития событий. </w:t>
      </w: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 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Дети должны понимать, что провал на экзамене - это печально, но на этом жизнь не заканчивается. Настроение ребенка и родителей должно быть только позитивным.</w:t>
      </w:r>
    </w:p>
    <w:p w:rsidR="00383E8B" w:rsidRPr="00383E8B" w:rsidRDefault="00383E8B" w:rsidP="00383E8B">
      <w:pPr>
        <w:shd w:val="clear" w:color="auto" w:fill="FEFEFE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Если, несмотря на все ваши усилия, ребенок все равно, сильно волнуется и переживает,  обратитесь к школьному психологу. 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Подбадривайте детей, хвалите их за то, что они делают хорошо.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Подлинная поддержка - это вера в вашего ребенка, подчеркивая способности и возможности положительных сторон его личности. </w:t>
      </w:r>
    </w:p>
    <w:p w:rsidR="00383E8B" w:rsidRPr="00383E8B" w:rsidRDefault="00383E8B" w:rsidP="00383E8B">
      <w:pPr>
        <w:shd w:val="clear" w:color="auto" w:fill="FFFFFF"/>
        <w:spacing w:after="0" w:line="240" w:lineRule="auto"/>
        <w:ind w:left="-993" w:right="-284" w:firstLine="709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383E8B">
        <w:rPr>
          <w:rFonts w:ascii="Book Antiqua" w:eastAsia="Times New Roman" w:hAnsi="Book Antiqua" w:cs="Times New Roman"/>
          <w:sz w:val="28"/>
          <w:szCs w:val="28"/>
          <w:lang w:eastAsia="ru-RU"/>
        </w:rPr>
        <w:t>Относитесь с пониманием и теплотой, давая знать ребенку, что вы вместе с ним. Что - это испытание даст возможность проявить себя, показать свои знания, научит проявлять стойкость и уверенность.</w:t>
      </w:r>
    </w:p>
    <w:p w:rsidR="00383E8B" w:rsidRPr="00383E8B" w:rsidRDefault="00383E8B" w:rsidP="00383E8B">
      <w:pPr>
        <w:spacing w:after="0" w:line="240" w:lineRule="auto"/>
        <w:ind w:left="-993" w:right="-284" w:firstLine="284"/>
        <w:jc w:val="both"/>
        <w:rPr>
          <w:rFonts w:ascii="Book Antiqua" w:eastAsia="Calibri" w:hAnsi="Book Antiqua" w:cs="Times New Roman"/>
          <w:b/>
          <w:sz w:val="28"/>
          <w:szCs w:val="28"/>
        </w:rPr>
      </w:pPr>
    </w:p>
    <w:p w:rsidR="00383E8B" w:rsidRPr="00383E8B" w:rsidRDefault="00E45484" w:rsidP="00383E8B">
      <w:pPr>
        <w:spacing w:after="0" w:line="240" w:lineRule="auto"/>
        <w:ind w:left="-993" w:right="-284"/>
        <w:jc w:val="center"/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Удачи нашим детям</w:t>
      </w:r>
      <w:r w:rsidR="00383E8B" w:rsidRPr="00383E8B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383E8B" w:rsidRPr="00383E8B" w:rsidRDefault="00383E8B" w:rsidP="00383E8B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eastAsia="Calibri" w:hAnsi="Book Antiqua" w:cs="Times New Roman"/>
          <w:sz w:val="28"/>
          <w:szCs w:val="28"/>
        </w:rPr>
      </w:pPr>
    </w:p>
    <w:p w:rsidR="00383E8B" w:rsidRPr="00383E8B" w:rsidRDefault="00383E8B" w:rsidP="00383E8B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eastAsia="Calibri" w:hAnsi="Book Antiqua" w:cs="Times New Roman"/>
          <w:sz w:val="28"/>
          <w:szCs w:val="28"/>
        </w:rPr>
      </w:pPr>
      <w:r w:rsidRPr="00383E8B">
        <w:rPr>
          <w:rFonts w:ascii="Book Antiqua" w:eastAsia="Calibri" w:hAnsi="Book Antiqua" w:cs="Times New Roman"/>
          <w:b/>
          <w:sz w:val="28"/>
          <w:szCs w:val="28"/>
        </w:rPr>
        <w:t xml:space="preserve">Педагог–психолог Мирзоева Г.Ш.      </w:t>
      </w:r>
    </w:p>
    <w:p w:rsidR="00252336" w:rsidRDefault="00252336">
      <w:bookmarkStart w:id="0" w:name="_GoBack"/>
      <w:bookmarkEnd w:id="0"/>
    </w:p>
    <w:sectPr w:rsidR="00252336" w:rsidSect="0023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B5E"/>
    <w:multiLevelType w:val="hybridMultilevel"/>
    <w:tmpl w:val="961E9276"/>
    <w:lvl w:ilvl="0" w:tplc="C83430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A657E80"/>
    <w:multiLevelType w:val="hybridMultilevel"/>
    <w:tmpl w:val="B596BC64"/>
    <w:lvl w:ilvl="0" w:tplc="10F6F9E6">
      <w:start w:val="3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87"/>
    <w:rsid w:val="00252336"/>
    <w:rsid w:val="002955AB"/>
    <w:rsid w:val="002D5834"/>
    <w:rsid w:val="00383E8B"/>
    <w:rsid w:val="00512B87"/>
    <w:rsid w:val="00E45484"/>
    <w:rsid w:val="00E9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182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hyperlink" Target="http://pandia.ru/text/categ/wiki/001/77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/nauka/12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ta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3368</Words>
  <Characters>19198</Characters>
  <Application>Microsoft Office Word</Application>
  <DocSecurity>0</DocSecurity>
  <Lines>159</Lines>
  <Paragraphs>45</Paragraphs>
  <ScaleCrop>false</ScaleCrop>
  <Company/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1</cp:lastModifiedBy>
  <cp:revision>5</cp:revision>
  <dcterms:created xsi:type="dcterms:W3CDTF">2020-05-16T11:00:00Z</dcterms:created>
  <dcterms:modified xsi:type="dcterms:W3CDTF">2020-05-16T11:12:00Z</dcterms:modified>
</cp:coreProperties>
</file>