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Министерства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просвещения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РФ от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2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декабря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2019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г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.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N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649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>"Об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утверждении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Целевой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модели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цифровой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образовательной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shd w:val="clear" w:color="auto" w:fill="FFFABB"/>
          <w:lang w:eastAsia="ru-RU"/>
        </w:rPr>
        <w:t>среды</w:t>
      </w:r>
      <w:r w:rsidRPr="00434F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"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7688630/entry/151311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подпунктом "к" пункта 13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софинансирование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отдельных мероприятий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образования", приведенных в </w:t>
      </w:r>
      <w:hyperlink r:id="rId5" w:anchor="/document/71848426/entry/1500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приложении N 5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к государственной программе Российской Федерации "Развитие образования", утвержденной </w:t>
      </w:r>
      <w:hyperlink r:id="rId6" w:anchor="/document/71848426/entry/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2017 г. N 1642 "Об утверждении государственной программы Российской Федерации "Развитие образования" (Собрание законодательства Российской Федерации, 2018, N 1, ст. 375), приказываю: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 Утвердить прилагаемую </w:t>
      </w:r>
      <w:hyperlink r:id="rId7" w:anchor="/document/73335976/entry/100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Целевую модель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цифровой образовательной среды.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 Контроль за исполнением настоящего приказа оставляю за собой.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34FE1" w:rsidRPr="00434FE1" w:rsidTr="00434FE1">
        <w:tc>
          <w:tcPr>
            <w:tcW w:w="3300" w:type="pct"/>
            <w:shd w:val="clear" w:color="auto" w:fill="FFFFFF"/>
            <w:vAlign w:val="bottom"/>
            <w:hideMark/>
          </w:tcPr>
          <w:p w:rsidR="00434FE1" w:rsidRPr="00434FE1" w:rsidRDefault="00434FE1" w:rsidP="00434FE1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434FE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34FE1" w:rsidRPr="00434FE1" w:rsidRDefault="00434FE1" w:rsidP="00434FE1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434FE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О.Ю. Васильева</w:t>
            </w:r>
          </w:p>
        </w:tc>
      </w:tr>
    </w:tbl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Зарегистрировано в Минюсте РФ 24 декабря 2019 г.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Регистрационный N 56962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УТВЕРЖДЕНА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</w:r>
      <w:hyperlink r:id="rId8" w:anchor="/document/73335976/entry/0" w:history="1">
        <w:r w:rsidRPr="00434FE1">
          <w:rPr>
            <w:rFonts w:ascii="PT Serif" w:eastAsia="Times New Roman" w:hAnsi="PT Serif" w:cs="Times New Roman"/>
            <w:b/>
            <w:bCs/>
            <w:color w:val="551A8B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просвещения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декабря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2019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г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. 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N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</w:t>
      </w:r>
      <w:r w:rsidRPr="00434FE1">
        <w:rPr>
          <w:rFonts w:ascii="PT Serif" w:eastAsia="Times New Roman" w:hAnsi="PT Serif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649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32"/>
          <w:szCs w:val="32"/>
          <w:shd w:val="clear" w:color="auto" w:fill="FFFABB"/>
          <w:lang w:eastAsia="ru-RU"/>
        </w:rPr>
        <w:t>Целевая</w:t>
      </w:r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2"/>
          <w:szCs w:val="32"/>
          <w:shd w:val="clear" w:color="auto" w:fill="FFFABB"/>
          <w:lang w:eastAsia="ru-RU"/>
        </w:rPr>
        <w:t>модель</w:t>
      </w:r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br/>
      </w:r>
      <w:r w:rsidRPr="00434FE1">
        <w:rPr>
          <w:rFonts w:ascii="PT Serif" w:eastAsia="Times New Roman" w:hAnsi="PT Serif" w:cs="Times New Roman"/>
          <w:color w:val="22272F"/>
          <w:sz w:val="32"/>
          <w:szCs w:val="32"/>
          <w:shd w:val="clear" w:color="auto" w:fill="FFFABB"/>
          <w:lang w:eastAsia="ru-RU"/>
        </w:rPr>
        <w:t>цифровой</w:t>
      </w:r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образовательной</w:t>
      </w:r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 </w:t>
      </w:r>
      <w:r w:rsidRPr="00434FE1">
        <w:rPr>
          <w:rFonts w:ascii="PT Serif" w:eastAsia="Times New Roman" w:hAnsi="PT Serif" w:cs="Times New Roman"/>
          <w:color w:val="22272F"/>
          <w:sz w:val="32"/>
          <w:szCs w:val="32"/>
          <w:shd w:val="clear" w:color="auto" w:fill="FFFABB"/>
          <w:lang w:eastAsia="ru-RU"/>
        </w:rPr>
        <w:t>среды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I. Общие положения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1.1. Настоящая Целевая модель цифровой образовательной среды (далее - ЦОС) разработана в целях развития и регулирования цифровой образовательной среды в сфере общего образования, среднего профессионального образования и </w:t>
      </w: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 xml:space="preserve">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 в рамках полномочий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Минпросвещения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России.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1.2. Настоящая Целевая модель ЦОС регулирует отношения участников ЦОС, связанные с созданием и развитием условий 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 нахождения обучающихся.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1.3. При внедрении Целевой модели ЦОС используются информационные системы и ресурсы, предназначенные для хранения, поиска, обработки и представления информации и данных, в том числе государственные информационные системы и ресурсы (далее -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), включая открытую информационно-образовательную среду "Российская электронная школа", а также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 созданные в рамках </w:t>
      </w:r>
      <w:hyperlink r:id="rId9" w:anchor="/document/71848426/entry/100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государственной программы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 "Развитие образования", утвержденной </w:t>
      </w:r>
      <w:hyperlink r:id="rId10" w:anchor="/document/71848426/entry/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2017 г. N 1642 "Об утверждении государственной программы Российской Федерации "Развитие образования" (Собрание законодательства Российской Федерации, 2018, N 1, ст. 375; 2019, N 34, ст. 4880).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1.4. Внедрение Целевой модели ЦОС осуществляется в рамках проведения эксперимента по внедрению федеральной информационно-сервисной платформы ЦОС (далее - платформа ЦОС) на основании порядка и условий проведения эксперимента, утверждаемых Правительством Российской Федерации</w:t>
      </w:r>
      <w:r w:rsidRPr="00434FE1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1" w:anchor="/document/73335976/entry/1111" w:history="1">
        <w:r w:rsidRPr="00434FE1">
          <w:rPr>
            <w:rFonts w:ascii="PT Serif" w:eastAsia="Times New Roman" w:hAnsi="PT Serif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1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1.5. Внедрение Целевой модели ЦОС обеспечивают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Минпросвещения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России,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Минкомсвязь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России в рамках установленных полномочий, органы исполнительной власти субъектов Российской Федерации, органы местного самоуправления и участники ЦОС.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1.6. Для внедрения и функционирования Целевой модели ЦОС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Минпросвещения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России совместно с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Минкомсвязью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России за счет интеграции государственных и иных информационных систем и ресурсов, используемых в сфере образования и (или) необходимых для обеспечения работоспособности информационных систем и ресурсов платформы ЦОС (далее -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ЦОС), информационных систем и ресурсов в сфере образования, в том числе разрабатываемых и эксплуатируемых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Минкомсвязью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России, создается платформа ЦОС, которую образуют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1.7. Развитие материально-технической базы, информационно-телекоммуникационной инфраструктуры образовательных организаций направлено на внедрение Целевой модели ЦОС и заключается в: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обеспечении государственных и муниципальных общеобразовательных организаций высокоскоростным доступом к информационно-телекоммуникационной сети "Интернет" со скоростью не менее 100 Мб/с для городской местности и не менее 50 Мб/с для сельской местности;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оснащении образовательных организаций средствами вычислительной техники, программным обеспечением и презентационным оборудованием;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создании и (или) модернизации структурированных кабельных систем, локальных вычислительных сетей, систем контроля и управления доступом, видеонаблюдения на объектах образовательных организаций.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II. Цели, задачи и структура ЦОС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2.1. Целью ЦОС является обеспечение предоставления равного доступа к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участникам отношений в сфере образования, поставщикам цифрового образовательного контента и потребителям цифрового образовательного контента, способствующее повышению качества знаний, совершенствованию умений, навыков, компетенций и квалификации, обмену опытом и практиками, управлению собственными данными в электронной форме, предоставлению государственных (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муншщпальных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) услуг и исполнению государственных (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муншщпальных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) функций в сфере образования, построению индивидуального учебного плана, осуществлению мониторинга освоения образовательных программ с использованием средств обучения и воспитания, представленных в электронном виде, в том числе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образовательной деятельности в ЦОС, объективному оцениванию знаний, умений, навыков и достижений обучающихся (далее - цифровой образовательный контент).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2.2. Достижение цели, указанной в </w:t>
      </w:r>
      <w:hyperlink r:id="rId12" w:anchor="/document/73335976/entry/1201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пункте 2.1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настоящей Целевой модели ЦОС, осуществляется посредством: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создания и развития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формирования информационно-телекоммуникационной и технологической инфраструктуры государственных и </w:t>
      </w:r>
      <w:proofErr w:type="gram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муниципальных общеобразовательных организаций</w:t>
      </w:r>
      <w:proofErr w:type="gram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и профессиональных образовательных организаций (далее -образовательные организации);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обеспечения образовательных организаций высокоскоростным доступом к информационно-телекоммуникационной сети "Интернет";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развития технологий и решений, направленных на повышение эффективности функционирования системы образования, включая деятельность образовательных организаций за счет автоматизации процессов;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развития технологий анализа массивов больших данных с возможностью представления отчетов в режиме реального времени и корреляций событий участников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создания возможностей для построения индивидуальных учебных планов обучающихся;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создания системы организации образовательного процесса с применением цифрового образовательного контента и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при реализации образовательных программ;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организации коммуникационной среды в формате проектной деятельности и формирования сообществ участников образовательного процесса в целях обмена профессиональным опытом, реализации практики наставничества.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2.3. ЦОС включает: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данные участников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платформу ЦОС, включая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государственные и </w:t>
      </w:r>
      <w:proofErr w:type="gram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иные информационные системы</w:t>
      </w:r>
      <w:proofErr w:type="gram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и ресурсы, используемые в сфере образования и (или) необходимые для обеспечения работоспособности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ЦОС, информационных систем и ресурсов в сфере образования в единой информационной среде;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цифровой образовательный контент.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III. Участники ЦОС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3.1. Участниками ЦОС являются: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участники отношений в сфере образования;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поставщики цифрового образовательного контента - физические лица, юридические лица и индивидуальные предприниматели, предоставляющие цифровой образовательный контент участникам отношений в сфере образования, обладающие соответствующими правами на владение, пользование и распоряжение цифровым образовательным контентом;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потребители цифрового образовательного контента - физические или юридические лица, использующие цифровой образовательный контент в образовательных и воспитательных целях.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3.2. Информация о физическом и (или) юридическом лице в электронной форме, представленная в рамках его участия в образовательном процессе, включающая биометрические данные, видео- и аудиозаписи, хронологию взаимодействия с другими участниками отношений в сфере образования и информацию о таком </w:t>
      </w: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взаимодействии, в том числе о результатах обучения, полученных квалификациях, о трудоустройстве и профессиональной деятельности, рецензиях и оценках (далее - данные участников ЦОС), используется в соответствии с </w:t>
      </w:r>
      <w:hyperlink r:id="rId13" w:anchor="/document/12148567/entry/4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о защите персональных данных.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3.3. Поставщиком данных являются участники ЦОС, в том числе федеральные органы исполнительной власти, органы исполнительной власти субъектов Российской Федерации, органы местного самоуправления, подведомственные им федеральные, региональные и муниципальные организации соответственно (далее - органы власти и организации), а также иные организации, использующие данные об участнике ЦОС, находящиеся в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ЦОС, информационных системах и ресурсах, созданных за счет средств бюджета субъектов Российской Федерации (далее - региональные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), и обеспечивающие доступ к данным участников ЦОС.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3.4. Доступ к данным участников ЦОС имеют участники ЦОС, а также органы власти и организации, использующие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для обработки и передачи данных при предоставлении государственных (муниципальных) услуг и исполнении государственных (муниципальных) функций в сфере образования.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3.5. Операторами данных являются органы власти и организации, использующие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для обработки и передачи данных при предоставлении государственных (муниципальных) услуг и исполнении государственных (муниципальных) функций в сфере образования.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3.6. Предоставление данных участников ЦОС, находящихся в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и региональных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 органам власти и организациям осуществляется с согласия участника ЦОС, полученного поставщиком данных и (или) оператором данных. При предоставлении государственных (муниципальных) услуг и исполнении государственных (муниципальных) функций в сфере образования данные предоставляются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порядке, установленном </w:t>
      </w:r>
      <w:hyperlink r:id="rId14" w:anchor="/document/12186739/entry/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Правительства Российской Федерации от 8 июня 2011 г. 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(Собрание законодательства Российской Федерации, 2011, N 24, ст. 3503; 2018, N 40, ст. 6142).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3.7. Защита данных участников ЦОС, находящихся в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и региональных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, должна осуществляться в соответствии с требованиями: о защите информации, содержащейся в системах, устанавливаемыми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информации; к организации и мерам защиты информации, содержащейся в системе; о защите персональных данных, </w:t>
      </w: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предусмотренными </w:t>
      </w:r>
      <w:hyperlink r:id="rId15" w:anchor="/document/12148567/entry/1903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частью 3 статьи 19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</w:t>
      </w:r>
      <w:r w:rsidRPr="00434FE1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6" w:anchor="/document/73335976/entry/1112" w:history="1">
        <w:r w:rsidRPr="00434FE1">
          <w:rPr>
            <w:rFonts w:ascii="PT Serif" w:eastAsia="Times New Roman" w:hAnsi="PT Serif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2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(в случае наличия в системе персональных данных).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3.8. Участники ЦОС при внедрении Целевой модели ЦОС могут использовать цифровой образовательный контент,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ЦОС, региональные (муниципальные)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с возможностью оценки их работоспособности и эффективности использования, вносить изменения в свои данные участника ЦОС, размещаемые на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и региональных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 xml:space="preserve">IV. Региональные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ИСиР</w:t>
      </w:r>
      <w:proofErr w:type="spellEnd"/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4.1. Функциональные требования к региональным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: обеспечиваются взаимодействие различных региональных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, интеграция с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в зависимости от функциональной необходимости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для удовлетворения целей и потребностей участников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обеспечивается исключение повторного ввода аналогичных данных участников ЦОС в других региональных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, а также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4.2. Технические требования к региональным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используется единый механизм идентификации и аутентификации пользователей на порталах оказания государственных и муниципальных услуг в электронной форме, предоставляемый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механизмы идентификации и аутентификации пользователей в региональных порталах предоставления государственных (муниципальных) услуг;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обеспечивается использование информационного платежного шлюза федеральной государственной информационной системы "</w:t>
      </w:r>
      <w:hyperlink r:id="rId17" w:tgtFrame="_blank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Единый портал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государственных и муниципальных услуг (функций)" (далее - ЕПГУ) при уплате в электронной форме государственной пошлины или иной платы за предоставление государственных и муниципальных услуг, а также услуг, предоставляемых учреждениями (организациями) с использованием ЕПГУ, в региональных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при функциональной необходимости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размещаются, поддерживаются в актуальном состоянии, используются единые справочники и классификаторы, размещаемые в федеральной государственной информационной системе "Единая система нормативной справочной информации";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обеспечивается взаимодействие с другими региональными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посредством единой системы межведомственного электронного взаимодействия при функциональной необходимости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4.3. Органы исполнительной власти субъектов Российской Федерации совместно с органами местного самоуправления при внедрении Целевой модели ЦОС на территории соответствующего субъекта Российской Федерации: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а) осуществляют создание, внедрение и эксплуатацию региональных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 направленных на повышение эффективности функционирования системы образования, деятельности образовательных организаций и организаций, осуществляющих обучение, на основе ведения административно-управленческих функций, а также на организацию и ведение образовательного процесса: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электронного документооборота;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планирования финансово-хозяйственной деятельности;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электронного дневника;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электронного журнала;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электронного расписания;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электронной библиотеки;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учета освоения дополнительных общеобразовательных программ;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учета достижений обучающихся по результатам их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18" w:anchor="/document/71251462/entry/100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Правилами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выявления детей, проявивших выдающиеся способности, сопровождения и мониторинга их дальнейшего развития, утвержденными </w:t>
      </w:r>
      <w:hyperlink r:id="rId19" w:anchor="/document/71251462/entry/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Правительства Российской Федерации от 17 ноября 2015 г. N 1239 (Собрание законодательства Российской Федерации, 2015, N 47, ст. 6602; официальный интернет-портал правовой информации http://</w:t>
      </w:r>
      <w:hyperlink r:id="rId20" w:tgtFrame="_blank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www.pravo.gov.ru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 20 ноября 2019 г.);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коммуникационной среды участников образовательного процесса и системы быстрого обмена сообщениями;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электронной отчетности;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б) обеспечивают использование единых региональных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по направлениям деятельности, указанным в подпункте "б" настоящего пункта, и их интеграцию с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в) обеспечивают сбор, анализ и хранение данных участников ЦОС, а также единообразие состава и ведения данных участников ЦОС в региональных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г) обеспечивают создание личных кабинетов подведомственных образовательных организаций на ЕПГУ и (или) региональных порталах предоставления государственных (муниципальных) услуг с последующей идентификацией работников и обучающихся образовательных организаций с присвоением им соответствующего статуса;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д) обеспечивают реализацию мероприятий по внедрению Целевой модели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е) обеспечивают развитие материально-технической базы, информационно- телекоммуникационной инфраструктуры образовательных организаций с учетом Целевой модели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ж) обеспечивают межведомственное взаимодействие по вопросам внедрения Целевой модели ЦОС в субъектах Российской Федерации.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V. Требования к разработке, загрузке, экспертизе и использованию цифрового образовательного контента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5.1. Цифровой образовательный контент должен соответствовать федеральным государственным образовательным стандартам, федеральным государственным требованиям и образовательным стандартам для применения в образовательном и воспитательном процессе</w:t>
      </w:r>
      <w:r w:rsidRPr="00434FE1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1" w:anchor="/document/73335976/entry/1113" w:history="1">
        <w:r w:rsidRPr="00434FE1">
          <w:rPr>
            <w:rFonts w:ascii="PT Serif" w:eastAsia="Times New Roman" w:hAnsi="PT Serif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3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5.2. Разработка и использование цифрового образовательного контента осуществляются в соответствии с требованиями </w:t>
      </w:r>
      <w:hyperlink r:id="rId22" w:anchor="/document/10164072/entry/40070" w:history="1">
        <w:r w:rsidRPr="00434FE1">
          <w:rPr>
            <w:rFonts w:ascii="PT Serif" w:eastAsia="Times New Roman" w:hAnsi="PT Serif" w:cs="Times New Roman"/>
            <w:color w:val="551A8B"/>
            <w:sz w:val="23"/>
            <w:szCs w:val="23"/>
            <w:u w:val="single"/>
            <w:lang w:eastAsia="ru-RU"/>
          </w:rPr>
          <w:t>законодательства</w:t>
        </w:r>
      </w:hyperlink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 об авторском праве.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5.3.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имеют функциональную возможность по формированию единицы контента или контентной группы, а также предоставляют участникам ЦОС интерфейс для их последующей загрузки, хранения, актуализации и предоставления потребителям предусмотренными средствами и программным обеспечением соответствующих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5.4. После загрузки цифрового образовательного контента на соответствующие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проводится экспертиза, представляющая собой многоуровневую систему проверки цифрового образовательного контента, основанную на обезличенных механизмах (автоматизированных и экспертных процессах) экспертизы цифрового образовательного контента.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5.5. Функциональные требования к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а) поиск необходимого цифрового образовательного контента, определяемого с учетом интересов участников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б) просмотр и использование выбранного цифрового образовательного контента встроенными средствами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 без установки дополнительного программного обеспечения для потребителей цифрового образовательного контента;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 xml:space="preserve">в) оплата за использование цифрового образовательного контента через </w:t>
      </w:r>
      <w:proofErr w:type="spell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ИСиР</w:t>
      </w:r>
      <w:proofErr w:type="spell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платформы ЦОС;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г) организация образовательного процесса посредством встроенных средств программного обеспечения: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проведение занятий в группах, в том числе с использованием интерактивной связи участников образовательного процесса;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проведение диагностики </w:t>
      </w:r>
      <w:proofErr w:type="gramStart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образовательных достижений</w:t>
      </w:r>
      <w:proofErr w:type="gramEnd"/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обучающихся в целях осуществления текущего контроля знаний и промежуточной аттестации;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д) передача сведений об использовании цифрового образовательного контента в образовательные организации, в которых приняты на обучение участники образовательного процесса;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е) выгрузка цифрового образовательного контента на персональные устройства участников отношений в сфере образования в зависимости от типа контента и разрешения правообладателя.</w:t>
      </w:r>
    </w:p>
    <w:p w:rsidR="00434FE1" w:rsidRPr="00434FE1" w:rsidRDefault="00434FE1" w:rsidP="00434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34FE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434FE1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</w:t>
      </w:r>
      <w:hyperlink r:id="rId23" w:anchor="/document/70291362/entry/108233" w:history="1">
        <w:r w:rsidRPr="00434FE1">
          <w:rPr>
            <w:rFonts w:ascii="PT Serif" w:eastAsia="Times New Roman" w:hAnsi="PT Serif" w:cs="Times New Roman"/>
            <w:color w:val="551A8B"/>
            <w:sz w:val="20"/>
            <w:szCs w:val="20"/>
            <w:u w:val="single"/>
            <w:lang w:eastAsia="ru-RU"/>
          </w:rPr>
          <w:t>Часть 2 статьи 20</w:t>
        </w:r>
      </w:hyperlink>
      <w:r w:rsidRPr="00434FE1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434FE1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2006, N 31, ст. 3451; 2011, N 31, ст. 4701.</w:t>
      </w:r>
    </w:p>
    <w:p w:rsidR="00434FE1" w:rsidRPr="00434FE1" w:rsidRDefault="00434FE1" w:rsidP="00434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434FE1">
        <w:rPr>
          <w:rFonts w:ascii="PT Serif" w:eastAsia="Times New Roman" w:hAnsi="PT Serif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434FE1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</w:t>
      </w:r>
      <w:hyperlink r:id="rId24" w:anchor="/document/70291362/entry/11" w:history="1">
        <w:r w:rsidRPr="00434FE1">
          <w:rPr>
            <w:rFonts w:ascii="PT Serif" w:eastAsia="Times New Roman" w:hAnsi="PT Serif" w:cs="Times New Roman"/>
            <w:color w:val="551A8B"/>
            <w:sz w:val="20"/>
            <w:szCs w:val="20"/>
            <w:u w:val="single"/>
            <w:lang w:eastAsia="ru-RU"/>
          </w:rPr>
          <w:t>Статья 11</w:t>
        </w:r>
      </w:hyperlink>
      <w:r w:rsidRPr="00434FE1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517F15" w:rsidRDefault="00517F15">
      <w:bookmarkStart w:id="0" w:name="_GoBack"/>
      <w:bookmarkEnd w:id="0"/>
    </w:p>
    <w:sectPr w:rsidR="0051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E1"/>
    <w:rsid w:val="00434FE1"/>
    <w:rsid w:val="00517F15"/>
    <w:rsid w:val="00E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EEF27-FE4A-42E0-A0EA-BA73389F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www.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3156</Words>
  <Characters>17995</Characters>
  <Application>Microsoft Office Word</Application>
  <DocSecurity>0</DocSecurity>
  <Lines>149</Lines>
  <Paragraphs>42</Paragraphs>
  <ScaleCrop>false</ScaleCrop>
  <Company>Microsoft</Company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камаля</dc:creator>
  <cp:keywords/>
  <dc:description/>
  <cp:lastModifiedBy>камаля</cp:lastModifiedBy>
  <cp:revision>1</cp:revision>
  <dcterms:created xsi:type="dcterms:W3CDTF">2020-04-10T10:20:00Z</dcterms:created>
  <dcterms:modified xsi:type="dcterms:W3CDTF">2020-04-10T10:21:00Z</dcterms:modified>
</cp:coreProperties>
</file>